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EE53" w14:textId="77777777" w:rsidR="00420744" w:rsidRPr="00420744" w:rsidRDefault="004E74A7">
      <w:pPr>
        <w:rPr>
          <w:b/>
          <w:bCs/>
          <w:sz w:val="28"/>
          <w:szCs w:val="28"/>
        </w:rPr>
      </w:pPr>
      <w:r w:rsidRPr="00420744">
        <w:rPr>
          <w:b/>
          <w:bCs/>
          <w:sz w:val="28"/>
          <w:szCs w:val="28"/>
        </w:rPr>
        <w:t xml:space="preserve">Förderungen: </w:t>
      </w:r>
    </w:p>
    <w:p w14:paraId="1DF345E9" w14:textId="77777777" w:rsidR="00420744" w:rsidRDefault="004E74A7" w:rsidP="00131881">
      <w:pPr>
        <w:pStyle w:val="Listenabsatz"/>
        <w:numPr>
          <w:ilvl w:val="0"/>
          <w:numId w:val="1"/>
        </w:numPr>
      </w:pPr>
      <w:r>
        <w:t>Anfrage bei Gemeinde – Stadtamtsleiter</w:t>
      </w:r>
      <w:r w:rsidR="00420744">
        <w:t xml:space="preserve"> oder Personalvertreterin Alexandra Frei:</w:t>
      </w:r>
    </w:p>
    <w:p w14:paraId="0A7D7B30" w14:textId="026B2893" w:rsidR="00420744" w:rsidRDefault="00CB3E91" w:rsidP="00CB3E91">
      <w:pPr>
        <w:pStyle w:val="Listenabsatz"/>
        <w:numPr>
          <w:ilvl w:val="1"/>
          <w:numId w:val="1"/>
        </w:numPr>
        <w:spacing w:after="0" w:line="240" w:lineRule="auto"/>
      </w:pPr>
      <w:r>
        <w:t>E</w:t>
      </w:r>
      <w:r w:rsidR="00420744">
        <w:t>s</w:t>
      </w:r>
      <w:r>
        <w:t xml:space="preserve"> gibt</w:t>
      </w:r>
      <w:r w:rsidR="00420744">
        <w:t xml:space="preserve"> Förderung seitens der Gemeinde </w:t>
      </w:r>
      <w:r>
        <w:t xml:space="preserve">(Herr </w:t>
      </w:r>
      <w:proofErr w:type="spellStart"/>
      <w:r>
        <w:t>Pirner</w:t>
      </w:r>
      <w:proofErr w:type="spellEnd"/>
      <w:r>
        <w:t xml:space="preserve">) </w:t>
      </w:r>
      <w:r w:rsidR="00420744">
        <w:t xml:space="preserve">für </w:t>
      </w:r>
      <w:r>
        <w:t xml:space="preserve">die </w:t>
      </w:r>
      <w:r w:rsidR="00420744">
        <w:t xml:space="preserve">Ferienbetreuung </w:t>
      </w:r>
    </w:p>
    <w:p w14:paraId="6B502945" w14:textId="2629F8BC" w:rsidR="00F51077" w:rsidRDefault="00CB3E91" w:rsidP="00CB3E91">
      <w:pPr>
        <w:spacing w:after="0" w:line="240" w:lineRule="auto"/>
      </w:pPr>
      <w:r>
        <w:t xml:space="preserve">                  </w:t>
      </w:r>
      <w:r>
        <w:tab/>
      </w:r>
      <w:r w:rsidR="00F51077">
        <w:t>Laut Gemeinde</w:t>
      </w:r>
      <w:r>
        <w:t xml:space="preserve"> i</w:t>
      </w:r>
      <w:r w:rsidR="00F51077">
        <w:t>st diese Info richtig, einfach beim Amtsleiter melden</w:t>
      </w:r>
    </w:p>
    <w:p w14:paraId="5DA859B3" w14:textId="6A595BCE" w:rsidR="00420744" w:rsidRDefault="00420744" w:rsidP="00420744">
      <w:pPr>
        <w:pStyle w:val="Listenabsatz"/>
        <w:numPr>
          <w:ilvl w:val="1"/>
          <w:numId w:val="1"/>
        </w:numPr>
      </w:pPr>
      <w:r>
        <w:t xml:space="preserve">Im </w:t>
      </w:r>
      <w:proofErr w:type="spellStart"/>
      <w:r>
        <w:t>Gemeindebedienstetengesetz</w:t>
      </w:r>
      <w:proofErr w:type="spellEnd"/>
      <w:r>
        <w:t xml:space="preserve"> besteht die Möglichkeit auf Vorschuss und Geldaushilfe nach §108 – das kann man mit kleinen monatlichen Beträge</w:t>
      </w:r>
      <w:r w:rsidR="00CB3E91">
        <w:t>n</w:t>
      </w:r>
      <w:r>
        <w:t xml:space="preserve"> die vom Netto abgezogen werden wieder tilgen</w:t>
      </w:r>
    </w:p>
    <w:p w14:paraId="76A2BF79" w14:textId="77777777" w:rsidR="00CB3E91" w:rsidRDefault="00CB3E91" w:rsidP="00CB3E91">
      <w:pPr>
        <w:pStyle w:val="Listenabsatz"/>
        <w:ind w:left="1440"/>
      </w:pPr>
    </w:p>
    <w:p w14:paraId="34726B5A" w14:textId="77777777" w:rsidR="00420744" w:rsidRDefault="00420744" w:rsidP="00420744">
      <w:pPr>
        <w:pStyle w:val="Listenabsatz"/>
        <w:numPr>
          <w:ilvl w:val="0"/>
          <w:numId w:val="1"/>
        </w:numPr>
      </w:pPr>
      <w:r w:rsidRPr="00420744">
        <w:t xml:space="preserve">Förderungen durch den Arbeitgeber: </w:t>
      </w:r>
    </w:p>
    <w:p w14:paraId="099D2522" w14:textId="77777777" w:rsidR="00420744" w:rsidRPr="00420744" w:rsidRDefault="00420744" w:rsidP="00AE6A9E">
      <w:pPr>
        <w:pStyle w:val="Listenabsatz"/>
        <w:numPr>
          <w:ilvl w:val="1"/>
          <w:numId w:val="1"/>
        </w:numPr>
        <w:rPr>
          <w:color w:val="0563C1" w:themeColor="hyperlink"/>
          <w:u w:val="single"/>
        </w:rPr>
      </w:pPr>
      <w:r w:rsidRPr="00420744">
        <w:t>Achtung Seite von Gemeinde nicht aktuell – aktuelle Förderhöhe pro Jahr 2000€ pro Kind</w:t>
      </w:r>
    </w:p>
    <w:p w14:paraId="0C4D8EC3" w14:textId="1E78568D" w:rsidR="00F432EF" w:rsidRDefault="001F33C8" w:rsidP="00AE6A9E">
      <w:pPr>
        <w:pStyle w:val="Listenabsatz"/>
        <w:numPr>
          <w:ilvl w:val="1"/>
          <w:numId w:val="1"/>
        </w:numPr>
        <w:rPr>
          <w:rStyle w:val="Hyperlink"/>
        </w:rPr>
      </w:pPr>
      <w:hyperlink r:id="rId5" w:history="1">
        <w:r w:rsidR="00F432EF" w:rsidRPr="00C05AEB">
          <w:rPr>
            <w:rStyle w:val="Hyperlink"/>
          </w:rPr>
          <w:t>https://www.oberndorf.salzburg.at/system/web/lebenslage.aspx?pageid=8d003fe1-107f-4fbf-8814-9390a88850e5&amp;lltyp=1700&amp;menuonr=225639204&amp;detailonr=225145468</w:t>
        </w:r>
      </w:hyperlink>
    </w:p>
    <w:p w14:paraId="61A3CE5D" w14:textId="77777777" w:rsidR="00CB3E91" w:rsidRDefault="00CB3E91" w:rsidP="00CB3E91">
      <w:pPr>
        <w:pStyle w:val="Listenabsatz"/>
        <w:ind w:left="1440"/>
        <w:rPr>
          <w:rStyle w:val="Hyperlink"/>
        </w:rPr>
      </w:pPr>
    </w:p>
    <w:p w14:paraId="0097F79F" w14:textId="4B442575" w:rsidR="00420744" w:rsidRDefault="00420744" w:rsidP="00420744">
      <w:pPr>
        <w:pStyle w:val="Listenabsatz"/>
        <w:numPr>
          <w:ilvl w:val="0"/>
          <w:numId w:val="1"/>
        </w:numPr>
      </w:pPr>
      <w:r w:rsidRPr="00420744">
        <w:t>Bund: Familienhärteausgleichsfond</w:t>
      </w:r>
      <w:r w:rsidR="002539A6">
        <w:t>:</w:t>
      </w:r>
    </w:p>
    <w:p w14:paraId="747427BB" w14:textId="734CBB5F" w:rsidR="00F432EF" w:rsidRPr="00CB3E91" w:rsidRDefault="001F33C8" w:rsidP="00420744">
      <w:pPr>
        <w:pStyle w:val="Listenabsatz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6" w:history="1">
        <w:r w:rsidR="00420744" w:rsidRPr="004C31CA">
          <w:rPr>
            <w:rStyle w:val="Hyperlink"/>
          </w:rPr>
          <w:t>https://www.bundeskanzleramt.gv.at/agenda/familie/familienhaerteausgleich/basisinformationen-zum-familienhaerteausgleich.html</w:t>
        </w:r>
      </w:hyperlink>
    </w:p>
    <w:p w14:paraId="3CC0FCC0" w14:textId="77777777" w:rsidR="00CB3E91" w:rsidRPr="00420744" w:rsidRDefault="00CB3E91" w:rsidP="00CB3E91">
      <w:pPr>
        <w:pStyle w:val="Listenabsatz"/>
        <w:ind w:left="1440"/>
        <w:rPr>
          <w:rStyle w:val="Hyperlink"/>
          <w:color w:val="auto"/>
          <w:u w:val="none"/>
        </w:rPr>
      </w:pPr>
    </w:p>
    <w:p w14:paraId="008CDEFD" w14:textId="77777777" w:rsidR="00420744" w:rsidRDefault="00420744" w:rsidP="00420744">
      <w:pPr>
        <w:pStyle w:val="Listenabsatz"/>
        <w:numPr>
          <w:ilvl w:val="0"/>
          <w:numId w:val="1"/>
        </w:numPr>
      </w:pPr>
      <w:r w:rsidRPr="00420744">
        <w:t xml:space="preserve">Land: Förderung: </w:t>
      </w:r>
    </w:p>
    <w:p w14:paraId="403EF426" w14:textId="069AED43" w:rsidR="00420744" w:rsidRPr="00CB3E91" w:rsidRDefault="00420744" w:rsidP="00420744">
      <w:pPr>
        <w:pStyle w:val="Listenabsatz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</w:rPr>
        <w:t xml:space="preserve">Förderung für Ferienbetreuung: </w:t>
      </w:r>
      <w:hyperlink r:id="rId7" w:history="1">
        <w:r>
          <w:rPr>
            <w:rStyle w:val="Hyperlink"/>
          </w:rPr>
          <w:t>familienkassa.pdf (salzburg.gv.at)</w:t>
        </w:r>
      </w:hyperlink>
    </w:p>
    <w:p w14:paraId="55129832" w14:textId="77777777" w:rsidR="00CB3E91" w:rsidRDefault="00CB3E91" w:rsidP="00CB3E91">
      <w:pPr>
        <w:pStyle w:val="Listenabsatz"/>
        <w:ind w:left="1440"/>
      </w:pPr>
    </w:p>
    <w:p w14:paraId="4727382E" w14:textId="77777777" w:rsidR="00420744" w:rsidRDefault="00F432EF" w:rsidP="00420744">
      <w:pPr>
        <w:pStyle w:val="Listenabsatz"/>
        <w:numPr>
          <w:ilvl w:val="0"/>
          <w:numId w:val="1"/>
        </w:numPr>
      </w:pPr>
      <w:r>
        <w:t>Kinderbetreuungs-Beihilfe des AMS</w:t>
      </w:r>
      <w:r w:rsidR="00420744">
        <w:t>:</w:t>
      </w:r>
    </w:p>
    <w:p w14:paraId="1DF3E71E" w14:textId="3E330A84" w:rsidR="00420744" w:rsidRPr="00CB3E91" w:rsidRDefault="001F33C8" w:rsidP="00420744">
      <w:pPr>
        <w:pStyle w:val="Listenabsatz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8" w:history="1">
        <w:r w:rsidR="00420744">
          <w:rPr>
            <w:rStyle w:val="Hyperlink"/>
          </w:rPr>
          <w:t>Kinderbetreuung Beihilfe &amp; Zuschuss | AMS</w:t>
        </w:r>
      </w:hyperlink>
    </w:p>
    <w:p w14:paraId="64F060EC" w14:textId="77777777" w:rsidR="00CB3E91" w:rsidRDefault="00CB3E91" w:rsidP="00CB3E91">
      <w:pPr>
        <w:pStyle w:val="Listenabsatz"/>
        <w:ind w:left="1440"/>
      </w:pPr>
    </w:p>
    <w:p w14:paraId="45F72B7D" w14:textId="77777777" w:rsidR="00420744" w:rsidRDefault="00F432EF" w:rsidP="00420744">
      <w:pPr>
        <w:pStyle w:val="Listenabsatz"/>
        <w:numPr>
          <w:ilvl w:val="0"/>
          <w:numId w:val="1"/>
        </w:numPr>
      </w:pPr>
      <w:r>
        <w:t>Förderung</w:t>
      </w:r>
      <w:r w:rsidR="00420744">
        <w:t xml:space="preserve"> für Alleinerziehende: </w:t>
      </w:r>
    </w:p>
    <w:p w14:paraId="590CE1EC" w14:textId="739C15A4" w:rsidR="00F432EF" w:rsidRDefault="00420744" w:rsidP="00420744">
      <w:pPr>
        <w:pStyle w:val="Listenabsatz"/>
        <w:numPr>
          <w:ilvl w:val="1"/>
          <w:numId w:val="1"/>
        </w:numPr>
      </w:pPr>
      <w:r>
        <w:t>kostenlose Beratung</w:t>
      </w:r>
    </w:p>
    <w:p w14:paraId="552D19A8" w14:textId="76AC0BA1" w:rsidR="00420744" w:rsidRDefault="00420744" w:rsidP="00904D19">
      <w:pPr>
        <w:pStyle w:val="Listenabsatz"/>
        <w:numPr>
          <w:ilvl w:val="1"/>
          <w:numId w:val="1"/>
        </w:numPr>
      </w:pPr>
      <w:r>
        <w:t xml:space="preserve">finanzielle Förderungen möglich </w:t>
      </w:r>
      <w:hyperlink r:id="rId9" w:history="1">
        <w:r w:rsidRPr="004C31CA">
          <w:rPr>
            <w:rStyle w:val="Hyperlink"/>
          </w:rPr>
          <w:t>https://www.frau-und-arbeit.at/</w:t>
        </w:r>
      </w:hyperlink>
      <w:r>
        <w:t xml:space="preserve"> </w:t>
      </w:r>
    </w:p>
    <w:p w14:paraId="51CE24F3" w14:textId="53A09276" w:rsidR="001F33C8" w:rsidRPr="001F33C8" w:rsidRDefault="001F33C8" w:rsidP="001F33C8">
      <w:pPr>
        <w:rPr>
          <w:sz w:val="16"/>
          <w:szCs w:val="16"/>
        </w:rPr>
      </w:pPr>
    </w:p>
    <w:p w14:paraId="37B8274B" w14:textId="63D05410" w:rsidR="001F33C8" w:rsidRDefault="001F33C8" w:rsidP="001F33C8">
      <w:pPr>
        <w:pStyle w:val="Listenabsatz"/>
        <w:numPr>
          <w:ilvl w:val="0"/>
          <w:numId w:val="1"/>
        </w:numPr>
      </w:pPr>
      <w:r>
        <w:t>Über den Verein „Kinder haben Zukunft“ kann man um finanzielle Unterstützung ansuchen:</w:t>
      </w:r>
    </w:p>
    <w:p w14:paraId="0D2F3D5E" w14:textId="123F7BB7" w:rsidR="001F33C8" w:rsidRDefault="001F33C8" w:rsidP="001F33C8">
      <w:pPr>
        <w:pStyle w:val="Listenabsatz"/>
      </w:pPr>
      <w:hyperlink r:id="rId10" w:history="1">
        <w:r w:rsidRPr="004663DE">
          <w:rPr>
            <w:rStyle w:val="Hyperlink"/>
          </w:rPr>
          <w:t>https://www.kinder-haben-zukunft.at/ich-brauche-hilfe</w:t>
        </w:r>
      </w:hyperlink>
    </w:p>
    <w:p w14:paraId="0C91DFE4" w14:textId="77777777" w:rsidR="001F33C8" w:rsidRDefault="001F33C8" w:rsidP="001F33C8">
      <w:pPr>
        <w:pStyle w:val="Listenabsatz"/>
      </w:pPr>
    </w:p>
    <w:p w14:paraId="58BC11BA" w14:textId="77777777" w:rsidR="00420744" w:rsidRDefault="00420744"/>
    <w:p w14:paraId="452E2407" w14:textId="77777777" w:rsidR="00F432EF" w:rsidRDefault="00F432EF"/>
    <w:sectPr w:rsidR="00F432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2450C"/>
    <w:multiLevelType w:val="hybridMultilevel"/>
    <w:tmpl w:val="2A3ED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2"/>
    <w:rsid w:val="001F33C8"/>
    <w:rsid w:val="002539A6"/>
    <w:rsid w:val="003704D5"/>
    <w:rsid w:val="00420744"/>
    <w:rsid w:val="004E74A7"/>
    <w:rsid w:val="006238CF"/>
    <w:rsid w:val="00A901D7"/>
    <w:rsid w:val="00AE30B2"/>
    <w:rsid w:val="00B95A29"/>
    <w:rsid w:val="00C54B1D"/>
    <w:rsid w:val="00C8051E"/>
    <w:rsid w:val="00CB3E91"/>
    <w:rsid w:val="00D6372C"/>
    <w:rsid w:val="00EA7CC3"/>
    <w:rsid w:val="00F432EF"/>
    <w:rsid w:val="00F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79F1"/>
  <w15:chartTrackingRefBased/>
  <w15:docId w15:val="{AE1B494B-FC37-499C-9E1D-C67837E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80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0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8051E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05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432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32E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74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.at/arbeitsuchende/karenz-und-wiedereinstieg/so-unterstuetzen-wir-ihren-wiedereinstieg/kinderbetreuungs-beihilfe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zburg.gv.at/gesellschaft_/Documents/familienkass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ndeskanzleramt.gv.at/agenda/familie/familienhaerteausgleich/basisinformationen-zum-familienhaerteausglei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berndorf.salzburg.at/system/web/lebenslage.aspx?pageid=8d003fe1-107f-4fbf-8814-9390a88850e5&amp;lltyp=1700&amp;menuonr=225639204&amp;detailonr=225145468" TargetMode="External"/><Relationship Id="rId10" Type="http://schemas.openxmlformats.org/officeDocument/2006/relationships/hyperlink" Target="https://www.kinder-haben-zukunft.at/ich-brauche-hil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u-und-arbeit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Bäsken</dc:creator>
  <cp:keywords/>
  <dc:description/>
  <cp:lastModifiedBy>Sekretariat S</cp:lastModifiedBy>
  <cp:revision>4</cp:revision>
  <dcterms:created xsi:type="dcterms:W3CDTF">2024-06-12T06:03:00Z</dcterms:created>
  <dcterms:modified xsi:type="dcterms:W3CDTF">2024-06-24T07:34:00Z</dcterms:modified>
</cp:coreProperties>
</file>